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726ED" w14:textId="77777777" w:rsidR="00247EFB" w:rsidRDefault="00B158D3" w:rsidP="00BE7C26">
      <w:pPr>
        <w:pStyle w:val="BodyText"/>
        <w:ind w:left="898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1A1FA0B" wp14:editId="674C546F">
            <wp:extent cx="2732927" cy="42544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645" cy="42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D65AE" w14:textId="30D68BB2" w:rsidR="00247EFB" w:rsidRPr="00BE7C26" w:rsidRDefault="00BE7C26" w:rsidP="00BE7C26">
      <w:pPr>
        <w:pStyle w:val="Title"/>
        <w:ind w:right="99"/>
        <w:rPr>
          <w:color w:val="1A325E"/>
        </w:rPr>
      </w:pPr>
      <w:r w:rsidRPr="00BE7C26">
        <w:rPr>
          <w:b/>
          <w:bCs/>
          <w:color w:val="1A325E"/>
        </w:rPr>
        <w:t>THE BAR ASSOCIATION ART DISPLAY 2025</w:t>
      </w:r>
      <w:r w:rsidRPr="00BE7C26">
        <w:rPr>
          <w:color w:val="1A325E"/>
        </w:rPr>
        <w:t xml:space="preserve"> </w:t>
      </w:r>
      <w:r>
        <w:rPr>
          <w:color w:val="1A325E"/>
        </w:rPr>
        <w:t xml:space="preserve">| </w:t>
      </w:r>
      <w:r w:rsidRPr="00BE7C26">
        <w:rPr>
          <w:color w:val="1A325E"/>
        </w:rPr>
        <w:t>ENTRY AND INCLUSION APPLICATION</w:t>
      </w:r>
    </w:p>
    <w:p w14:paraId="59E28493" w14:textId="443B70E6" w:rsidR="00247EFB" w:rsidRPr="00B158D3" w:rsidRDefault="00B158D3" w:rsidP="00BE7C26">
      <w:pPr>
        <w:pStyle w:val="BodyText"/>
        <w:spacing w:before="161" w:line="276" w:lineRule="auto"/>
        <w:ind w:left="23" w:right="99"/>
        <w:rPr>
          <w:color w:val="404040" w:themeColor="text1" w:themeTint="BF"/>
        </w:rPr>
      </w:pPr>
      <w:r w:rsidRPr="00B158D3">
        <w:rPr>
          <w:color w:val="404040" w:themeColor="text1" w:themeTint="BF"/>
        </w:rPr>
        <w:t>T</w:t>
      </w:r>
      <w:r w:rsidRPr="00B158D3">
        <w:rPr>
          <w:color w:val="404040" w:themeColor="text1" w:themeTint="BF"/>
        </w:rPr>
        <w:t xml:space="preserve">he New Zealand Bar Association Inc | </w:t>
      </w:r>
      <w:proofErr w:type="spellStart"/>
      <w:r w:rsidRPr="00B158D3">
        <w:rPr>
          <w:color w:val="404040" w:themeColor="text1" w:themeTint="BF"/>
        </w:rPr>
        <w:t>Ngā</w:t>
      </w:r>
      <w:proofErr w:type="spellEnd"/>
      <w:r w:rsidRPr="00B158D3">
        <w:rPr>
          <w:color w:val="404040" w:themeColor="text1" w:themeTint="BF"/>
        </w:rPr>
        <w:t xml:space="preserve"> Ahorangi Motuhake o </w:t>
      </w:r>
      <w:proofErr w:type="spellStart"/>
      <w:r w:rsidRPr="00B158D3">
        <w:rPr>
          <w:color w:val="404040" w:themeColor="text1" w:themeTint="BF"/>
        </w:rPr>
        <w:t>te</w:t>
      </w:r>
      <w:proofErr w:type="spellEnd"/>
      <w:r w:rsidRPr="00B158D3">
        <w:rPr>
          <w:color w:val="404040" w:themeColor="text1" w:themeTint="BF"/>
        </w:rPr>
        <w:t xml:space="preserve"> Ture (“the </w:t>
      </w:r>
      <w:r w:rsidRPr="00B158D3">
        <w:rPr>
          <w:color w:val="404040" w:themeColor="text1" w:themeTint="BF"/>
        </w:rPr>
        <w:t>NZBA”)</w:t>
      </w:r>
      <w:r w:rsidRPr="00B158D3">
        <w:rPr>
          <w:color w:val="404040" w:themeColor="text1" w:themeTint="BF"/>
        </w:rPr>
        <w:t xml:space="preserve"> </w:t>
      </w:r>
      <w:r w:rsidRPr="00B158D3">
        <w:rPr>
          <w:color w:val="404040" w:themeColor="text1" w:themeTint="BF"/>
        </w:rPr>
        <w:t>is</w:t>
      </w:r>
      <w:r w:rsidRPr="00B158D3">
        <w:rPr>
          <w:color w:val="404040" w:themeColor="text1" w:themeTint="BF"/>
        </w:rPr>
        <w:t xml:space="preserve"> </w:t>
      </w:r>
      <w:r w:rsidRPr="00B158D3">
        <w:rPr>
          <w:color w:val="404040" w:themeColor="text1" w:themeTint="BF"/>
        </w:rPr>
        <w:t>holding</w:t>
      </w:r>
      <w:r w:rsidRPr="00B158D3">
        <w:rPr>
          <w:color w:val="404040" w:themeColor="text1" w:themeTint="BF"/>
        </w:rPr>
        <w:t xml:space="preserve"> </w:t>
      </w:r>
      <w:r w:rsidRPr="00B158D3">
        <w:rPr>
          <w:color w:val="404040" w:themeColor="text1" w:themeTint="BF"/>
        </w:rPr>
        <w:t>an</w:t>
      </w:r>
      <w:r w:rsidRPr="00B158D3">
        <w:rPr>
          <w:color w:val="404040" w:themeColor="text1" w:themeTint="BF"/>
        </w:rPr>
        <w:t xml:space="preserve"> </w:t>
      </w:r>
      <w:r w:rsidRPr="00B158D3">
        <w:rPr>
          <w:color w:val="404040" w:themeColor="text1" w:themeTint="BF"/>
        </w:rPr>
        <w:t>Art</w:t>
      </w:r>
      <w:r w:rsidRPr="00B158D3">
        <w:rPr>
          <w:color w:val="404040" w:themeColor="text1" w:themeTint="BF"/>
        </w:rPr>
        <w:t xml:space="preserve"> </w:t>
      </w:r>
      <w:r w:rsidRPr="00B158D3">
        <w:rPr>
          <w:color w:val="404040" w:themeColor="text1" w:themeTint="BF"/>
        </w:rPr>
        <w:t>Display of</w:t>
      </w:r>
      <w:r w:rsidRPr="00B158D3">
        <w:rPr>
          <w:color w:val="404040" w:themeColor="text1" w:themeTint="BF"/>
        </w:rPr>
        <w:t xml:space="preserve"> </w:t>
      </w:r>
      <w:r w:rsidRPr="00B158D3">
        <w:rPr>
          <w:color w:val="404040" w:themeColor="text1" w:themeTint="BF"/>
        </w:rPr>
        <w:t>original</w:t>
      </w:r>
      <w:r w:rsidRPr="00B158D3">
        <w:rPr>
          <w:color w:val="404040" w:themeColor="text1" w:themeTint="BF"/>
        </w:rPr>
        <w:t xml:space="preserve"> </w:t>
      </w:r>
      <w:r w:rsidRPr="00B158D3">
        <w:rPr>
          <w:color w:val="404040" w:themeColor="text1" w:themeTint="BF"/>
        </w:rPr>
        <w:t>artworks</w:t>
      </w:r>
      <w:r w:rsidRPr="00B158D3">
        <w:rPr>
          <w:color w:val="404040" w:themeColor="text1" w:themeTint="BF"/>
        </w:rPr>
        <w:t xml:space="preserve"> </w:t>
      </w:r>
      <w:r w:rsidRPr="00B158D3">
        <w:rPr>
          <w:color w:val="404040" w:themeColor="text1" w:themeTint="BF"/>
        </w:rPr>
        <w:t>by</w:t>
      </w:r>
      <w:r w:rsidRPr="00B158D3">
        <w:rPr>
          <w:color w:val="404040" w:themeColor="text1" w:themeTint="BF"/>
        </w:rPr>
        <w:t xml:space="preserve"> </w:t>
      </w:r>
      <w:r w:rsidRPr="00B158D3">
        <w:rPr>
          <w:color w:val="404040" w:themeColor="text1" w:themeTint="BF"/>
        </w:rPr>
        <w:t>artist</w:t>
      </w:r>
      <w:r w:rsidRPr="00B158D3">
        <w:rPr>
          <w:color w:val="404040" w:themeColor="text1" w:themeTint="BF"/>
        </w:rPr>
        <w:t xml:space="preserve"> </w:t>
      </w:r>
      <w:r w:rsidRPr="00B158D3">
        <w:rPr>
          <w:color w:val="404040" w:themeColor="text1" w:themeTint="BF"/>
        </w:rPr>
        <w:t>lawyers</w:t>
      </w:r>
      <w:r w:rsidRPr="00B158D3">
        <w:rPr>
          <w:color w:val="404040" w:themeColor="text1" w:themeTint="BF"/>
        </w:rPr>
        <w:t xml:space="preserve"> </w:t>
      </w:r>
      <w:r w:rsidRPr="00B158D3">
        <w:rPr>
          <w:color w:val="404040" w:themeColor="text1" w:themeTint="BF"/>
        </w:rPr>
        <w:t xml:space="preserve">in </w:t>
      </w:r>
      <w:r w:rsidRPr="00B158D3">
        <w:rPr>
          <w:color w:val="404040" w:themeColor="text1" w:themeTint="BF"/>
        </w:rPr>
        <w:t>association with its Annual</w:t>
      </w:r>
      <w:r w:rsidRPr="00B158D3">
        <w:rPr>
          <w:color w:val="404040" w:themeColor="text1" w:themeTint="BF"/>
        </w:rPr>
        <w:t xml:space="preserve"> </w:t>
      </w:r>
      <w:r w:rsidRPr="00B158D3">
        <w:rPr>
          <w:color w:val="404040" w:themeColor="text1" w:themeTint="BF"/>
        </w:rPr>
        <w:t>Conference in</w:t>
      </w:r>
      <w:r w:rsidRPr="00B158D3">
        <w:rPr>
          <w:color w:val="404040" w:themeColor="text1" w:themeTint="BF"/>
        </w:rPr>
        <w:t xml:space="preserve"> </w:t>
      </w:r>
      <w:r w:rsidRPr="00B158D3">
        <w:rPr>
          <w:color w:val="404040" w:themeColor="text1" w:themeTint="BF"/>
        </w:rPr>
        <w:t>202</w:t>
      </w:r>
      <w:r w:rsidR="00251742" w:rsidRPr="00B158D3">
        <w:rPr>
          <w:color w:val="404040" w:themeColor="text1" w:themeTint="BF"/>
        </w:rPr>
        <w:t>5</w:t>
      </w:r>
      <w:r w:rsidRPr="00B158D3">
        <w:rPr>
          <w:color w:val="404040" w:themeColor="text1" w:themeTint="BF"/>
        </w:rPr>
        <w:t>.</w:t>
      </w:r>
      <w:r w:rsidRPr="00B158D3">
        <w:rPr>
          <w:color w:val="404040" w:themeColor="text1" w:themeTint="BF"/>
        </w:rPr>
        <w:t xml:space="preserve"> </w:t>
      </w:r>
      <w:r w:rsidRPr="00B158D3">
        <w:rPr>
          <w:color w:val="404040" w:themeColor="text1" w:themeTint="BF"/>
        </w:rPr>
        <w:t>You</w:t>
      </w:r>
      <w:r w:rsidRPr="00B158D3">
        <w:rPr>
          <w:color w:val="404040" w:themeColor="text1" w:themeTint="BF"/>
        </w:rPr>
        <w:t xml:space="preserve"> </w:t>
      </w:r>
      <w:r w:rsidRPr="00B158D3">
        <w:rPr>
          <w:color w:val="404040" w:themeColor="text1" w:themeTint="BF"/>
        </w:rPr>
        <w:t>are invited</w:t>
      </w:r>
      <w:r w:rsidRPr="00B158D3">
        <w:rPr>
          <w:color w:val="404040" w:themeColor="text1" w:themeTint="BF"/>
        </w:rPr>
        <w:t xml:space="preserve"> </w:t>
      </w:r>
      <w:r w:rsidRPr="00B158D3">
        <w:rPr>
          <w:color w:val="404040" w:themeColor="text1" w:themeTint="BF"/>
        </w:rPr>
        <w:t>to</w:t>
      </w:r>
      <w:r w:rsidRPr="00B158D3">
        <w:rPr>
          <w:color w:val="404040" w:themeColor="text1" w:themeTint="BF"/>
        </w:rPr>
        <w:t xml:space="preserve"> </w:t>
      </w:r>
      <w:r w:rsidRPr="00B158D3">
        <w:rPr>
          <w:color w:val="404040" w:themeColor="text1" w:themeTint="BF"/>
        </w:rPr>
        <w:t>submit one</w:t>
      </w:r>
      <w:r w:rsidRPr="00B158D3">
        <w:rPr>
          <w:color w:val="404040" w:themeColor="text1" w:themeTint="BF"/>
        </w:rPr>
        <w:t xml:space="preserve"> </w:t>
      </w:r>
      <w:r w:rsidRPr="00B158D3">
        <w:rPr>
          <w:color w:val="404040" w:themeColor="text1" w:themeTint="BF"/>
        </w:rPr>
        <w:t>or</w:t>
      </w:r>
      <w:r w:rsidRPr="00B158D3">
        <w:rPr>
          <w:color w:val="404040" w:themeColor="text1" w:themeTint="BF"/>
        </w:rPr>
        <w:t xml:space="preserve"> </w:t>
      </w:r>
      <w:r w:rsidRPr="00B158D3">
        <w:rPr>
          <w:color w:val="404040" w:themeColor="text1" w:themeTint="BF"/>
        </w:rPr>
        <w:t>more</w:t>
      </w:r>
      <w:r w:rsidRPr="00B158D3">
        <w:rPr>
          <w:color w:val="404040" w:themeColor="text1" w:themeTint="BF"/>
        </w:rPr>
        <w:t xml:space="preserve"> </w:t>
      </w:r>
      <w:r w:rsidRPr="00B158D3">
        <w:rPr>
          <w:color w:val="404040" w:themeColor="text1" w:themeTint="BF"/>
        </w:rPr>
        <w:t>works</w:t>
      </w:r>
      <w:r w:rsidRPr="00B158D3">
        <w:rPr>
          <w:color w:val="404040" w:themeColor="text1" w:themeTint="BF"/>
        </w:rPr>
        <w:t xml:space="preserve"> </w:t>
      </w:r>
      <w:r w:rsidRPr="00B158D3">
        <w:rPr>
          <w:color w:val="404040" w:themeColor="text1" w:themeTint="BF"/>
        </w:rPr>
        <w:t>(Artwork(s)) for</w:t>
      </w:r>
      <w:r w:rsidRPr="00B158D3">
        <w:rPr>
          <w:color w:val="404040" w:themeColor="text1" w:themeTint="BF"/>
        </w:rPr>
        <w:t xml:space="preserve"> </w:t>
      </w:r>
      <w:r w:rsidRPr="00B158D3">
        <w:rPr>
          <w:color w:val="404040" w:themeColor="text1" w:themeTint="BF"/>
        </w:rPr>
        <w:t>display.</w:t>
      </w:r>
    </w:p>
    <w:p w14:paraId="6204D65D" w14:textId="77777777" w:rsidR="00247EFB" w:rsidRPr="00B158D3" w:rsidRDefault="00B158D3" w:rsidP="00BE7C26">
      <w:pPr>
        <w:spacing w:before="167" w:line="276" w:lineRule="auto"/>
        <w:ind w:left="23" w:right="99"/>
        <w:rPr>
          <w:color w:val="404040" w:themeColor="text1" w:themeTint="BF"/>
        </w:rPr>
      </w:pPr>
      <w:r w:rsidRPr="00B158D3">
        <w:rPr>
          <w:color w:val="404040" w:themeColor="text1" w:themeTint="BF"/>
        </w:rPr>
        <w:t>Applications for inclusion (submissions) in the exhibition must be made on this form,</w:t>
      </w:r>
      <w:r w:rsidRPr="00B158D3">
        <w:rPr>
          <w:color w:val="404040" w:themeColor="text1" w:themeTint="BF"/>
        </w:rPr>
        <w:t xml:space="preserve"> </w:t>
      </w:r>
      <w:r w:rsidRPr="00B158D3">
        <w:rPr>
          <w:color w:val="404040" w:themeColor="text1" w:themeTint="BF"/>
        </w:rPr>
        <w:t>and</w:t>
      </w:r>
      <w:r w:rsidRPr="00B158D3">
        <w:rPr>
          <w:color w:val="404040" w:themeColor="text1" w:themeTint="BF"/>
        </w:rPr>
        <w:t xml:space="preserve"> </w:t>
      </w:r>
      <w:r w:rsidRPr="00B158D3">
        <w:rPr>
          <w:color w:val="404040" w:themeColor="text1" w:themeTint="BF"/>
        </w:rPr>
        <w:t>are</w:t>
      </w:r>
      <w:r w:rsidRPr="00B158D3">
        <w:rPr>
          <w:color w:val="404040" w:themeColor="text1" w:themeTint="BF"/>
        </w:rPr>
        <w:t xml:space="preserve"> </w:t>
      </w:r>
      <w:r w:rsidRPr="00B158D3">
        <w:rPr>
          <w:color w:val="404040" w:themeColor="text1" w:themeTint="BF"/>
        </w:rPr>
        <w:t>subject</w:t>
      </w:r>
      <w:r w:rsidRPr="00B158D3">
        <w:rPr>
          <w:color w:val="404040" w:themeColor="text1" w:themeTint="BF"/>
        </w:rPr>
        <w:t xml:space="preserve"> </w:t>
      </w:r>
      <w:r w:rsidRPr="00B158D3">
        <w:rPr>
          <w:color w:val="404040" w:themeColor="text1" w:themeTint="BF"/>
        </w:rPr>
        <w:t>to</w:t>
      </w:r>
      <w:r w:rsidRPr="00B158D3">
        <w:rPr>
          <w:color w:val="404040" w:themeColor="text1" w:themeTint="BF"/>
        </w:rPr>
        <w:t xml:space="preserve"> </w:t>
      </w:r>
      <w:r w:rsidRPr="00B158D3">
        <w:rPr>
          <w:color w:val="404040" w:themeColor="text1" w:themeTint="BF"/>
        </w:rPr>
        <w:t xml:space="preserve">the </w:t>
      </w:r>
      <w:r w:rsidRPr="00B158D3">
        <w:rPr>
          <w:b/>
          <w:color w:val="404040" w:themeColor="text1" w:themeTint="BF"/>
        </w:rPr>
        <w:t>Terms</w:t>
      </w:r>
      <w:r w:rsidRPr="00B158D3">
        <w:rPr>
          <w:b/>
          <w:color w:val="404040" w:themeColor="text1" w:themeTint="BF"/>
        </w:rPr>
        <w:t xml:space="preserve"> </w:t>
      </w:r>
      <w:r w:rsidRPr="00B158D3">
        <w:rPr>
          <w:b/>
          <w:color w:val="404040" w:themeColor="text1" w:themeTint="BF"/>
        </w:rPr>
        <w:t>and</w:t>
      </w:r>
      <w:r w:rsidRPr="00B158D3">
        <w:rPr>
          <w:b/>
          <w:color w:val="404040" w:themeColor="text1" w:themeTint="BF"/>
        </w:rPr>
        <w:t xml:space="preserve"> </w:t>
      </w:r>
      <w:r w:rsidRPr="00B158D3">
        <w:rPr>
          <w:b/>
          <w:color w:val="404040" w:themeColor="text1" w:themeTint="BF"/>
        </w:rPr>
        <w:t>Conditions</w:t>
      </w:r>
      <w:r w:rsidRPr="00B158D3">
        <w:rPr>
          <w:b/>
          <w:color w:val="404040" w:themeColor="text1" w:themeTint="BF"/>
        </w:rPr>
        <w:t xml:space="preserve"> </w:t>
      </w:r>
      <w:r w:rsidRPr="00B158D3">
        <w:rPr>
          <w:b/>
          <w:color w:val="404040" w:themeColor="text1" w:themeTint="BF"/>
        </w:rPr>
        <w:t>for</w:t>
      </w:r>
      <w:r w:rsidRPr="00B158D3">
        <w:rPr>
          <w:b/>
          <w:color w:val="404040" w:themeColor="text1" w:themeTint="BF"/>
        </w:rPr>
        <w:t xml:space="preserve"> </w:t>
      </w:r>
      <w:r w:rsidRPr="00B158D3">
        <w:rPr>
          <w:b/>
          <w:color w:val="404040" w:themeColor="text1" w:themeTint="BF"/>
        </w:rPr>
        <w:t>Entry</w:t>
      </w:r>
      <w:r w:rsidRPr="00B158D3">
        <w:rPr>
          <w:b/>
          <w:color w:val="404040" w:themeColor="text1" w:themeTint="BF"/>
        </w:rPr>
        <w:t xml:space="preserve"> </w:t>
      </w:r>
      <w:r w:rsidRPr="00B158D3">
        <w:rPr>
          <w:b/>
          <w:color w:val="404040" w:themeColor="text1" w:themeTint="BF"/>
        </w:rPr>
        <w:t>and</w:t>
      </w:r>
      <w:r w:rsidRPr="00B158D3">
        <w:rPr>
          <w:b/>
          <w:color w:val="404040" w:themeColor="text1" w:themeTint="BF"/>
        </w:rPr>
        <w:t xml:space="preserve"> </w:t>
      </w:r>
      <w:r w:rsidRPr="00B158D3">
        <w:rPr>
          <w:b/>
          <w:color w:val="404040" w:themeColor="text1" w:themeTint="BF"/>
        </w:rPr>
        <w:t>Inclusion</w:t>
      </w:r>
      <w:r w:rsidRPr="00B158D3">
        <w:rPr>
          <w:color w:val="404040" w:themeColor="text1" w:themeTint="BF"/>
        </w:rPr>
        <w:t xml:space="preserve">, </w:t>
      </w:r>
      <w:r w:rsidRPr="00B158D3">
        <w:rPr>
          <w:color w:val="404040" w:themeColor="text1" w:themeTint="BF"/>
        </w:rPr>
        <w:t>which</w:t>
      </w:r>
      <w:r w:rsidRPr="00B158D3">
        <w:rPr>
          <w:color w:val="404040" w:themeColor="text1" w:themeTint="BF"/>
        </w:rPr>
        <w:t xml:space="preserve"> </w:t>
      </w:r>
      <w:r w:rsidRPr="00B158D3">
        <w:rPr>
          <w:color w:val="404040" w:themeColor="text1" w:themeTint="BF"/>
        </w:rPr>
        <w:t>can</w:t>
      </w:r>
      <w:r w:rsidRPr="00B158D3">
        <w:rPr>
          <w:color w:val="404040" w:themeColor="text1" w:themeTint="BF"/>
        </w:rPr>
        <w:t xml:space="preserve"> </w:t>
      </w:r>
      <w:r w:rsidRPr="00B158D3">
        <w:rPr>
          <w:color w:val="404040" w:themeColor="text1" w:themeTint="BF"/>
        </w:rPr>
        <w:t>be</w:t>
      </w:r>
      <w:r w:rsidRPr="00B158D3">
        <w:rPr>
          <w:color w:val="404040" w:themeColor="text1" w:themeTint="BF"/>
        </w:rPr>
        <w:t xml:space="preserve"> </w:t>
      </w:r>
      <w:r w:rsidRPr="00B158D3">
        <w:rPr>
          <w:color w:val="404040" w:themeColor="text1" w:themeTint="BF"/>
        </w:rPr>
        <w:t>found</w:t>
      </w:r>
      <w:r w:rsidRPr="00B158D3">
        <w:rPr>
          <w:color w:val="404040" w:themeColor="text1" w:themeTint="BF"/>
        </w:rPr>
        <w:t xml:space="preserve"> </w:t>
      </w:r>
      <w:r w:rsidRPr="00B158D3">
        <w:rPr>
          <w:color w:val="404040" w:themeColor="text1" w:themeTint="BF"/>
        </w:rPr>
        <w:t>at:</w:t>
      </w:r>
    </w:p>
    <w:p w14:paraId="4479CDF7" w14:textId="77777777" w:rsidR="00BE7C26" w:rsidRPr="00BE7C26" w:rsidRDefault="00BE7C26" w:rsidP="00B158D3">
      <w:pPr>
        <w:pStyle w:val="Heading1"/>
        <w:spacing w:before="0" w:line="276" w:lineRule="auto"/>
        <w:ind w:left="23" w:right="99"/>
        <w:rPr>
          <w:color w:val="404040" w:themeColor="text1" w:themeTint="BF"/>
          <w:sz w:val="22"/>
          <w:szCs w:val="22"/>
          <w:lang w:val="en-NZ"/>
        </w:rPr>
      </w:pPr>
      <w:hyperlink r:id="rId6" w:tgtFrame="_blank" w:history="1">
        <w:r w:rsidRPr="00BE7C26">
          <w:rPr>
            <w:rStyle w:val="Hyperlink"/>
            <w:color w:val="4040FF" w:themeColor="hyperlink" w:themeTint="BF"/>
            <w:sz w:val="22"/>
            <w:szCs w:val="22"/>
            <w:lang w:val="en-NZ"/>
          </w:rPr>
          <w:t>https://nzbar.org.nz/events-2/the-bar-conference-2025</w:t>
        </w:r>
      </w:hyperlink>
      <w:r w:rsidRPr="00BE7C26">
        <w:rPr>
          <w:color w:val="404040" w:themeColor="text1" w:themeTint="BF"/>
          <w:sz w:val="22"/>
          <w:szCs w:val="22"/>
          <w:lang w:val="en-NZ"/>
        </w:rPr>
        <w:t> </w:t>
      </w:r>
    </w:p>
    <w:p w14:paraId="627088DA" w14:textId="67351D38" w:rsidR="00247EFB" w:rsidRPr="00B158D3" w:rsidRDefault="00B158D3" w:rsidP="00BE7C26">
      <w:pPr>
        <w:pStyle w:val="Heading1"/>
        <w:spacing w:before="201" w:line="276" w:lineRule="auto"/>
        <w:ind w:left="23" w:right="99"/>
        <w:rPr>
          <w:b/>
          <w:bCs/>
          <w:color w:val="81B5D8"/>
          <w:sz w:val="22"/>
          <w:szCs w:val="22"/>
        </w:rPr>
      </w:pPr>
      <w:r w:rsidRPr="00B158D3">
        <w:rPr>
          <w:b/>
          <w:bCs/>
          <w:color w:val="81B5D8"/>
          <w:sz w:val="22"/>
          <w:szCs w:val="22"/>
          <w14:textFill>
            <w14:solidFill>
              <w14:srgbClr w14:val="81B5D8">
                <w14:lumMod w14:val="75000"/>
                <w14:lumOff w14:val="25000"/>
              </w14:srgbClr>
            </w14:solidFill>
          </w14:textFill>
        </w:rPr>
        <w:t>INSTRUCTIONS:</w:t>
      </w:r>
    </w:p>
    <w:p w14:paraId="11F9400F" w14:textId="031E361A" w:rsidR="00B158D3" w:rsidRPr="00B158D3" w:rsidRDefault="00B158D3" w:rsidP="00B158D3">
      <w:pPr>
        <w:pStyle w:val="BodyText"/>
        <w:numPr>
          <w:ilvl w:val="0"/>
          <w:numId w:val="2"/>
        </w:numPr>
        <w:spacing w:after="120" w:line="276" w:lineRule="auto"/>
        <w:ind w:left="425" w:hanging="357"/>
        <w:rPr>
          <w:color w:val="404040" w:themeColor="text1" w:themeTint="BF"/>
        </w:rPr>
      </w:pPr>
      <w:r w:rsidRPr="00B158D3">
        <w:rPr>
          <w:color w:val="404040" w:themeColor="text1" w:themeTint="BF"/>
        </w:rPr>
        <w:t>Please complete all parts of this form. Use a separate form for each Artwork.</w:t>
      </w:r>
    </w:p>
    <w:p w14:paraId="221B2AC3" w14:textId="5B25D7DD" w:rsidR="00B158D3" w:rsidRPr="00B158D3" w:rsidRDefault="00B158D3" w:rsidP="00B158D3">
      <w:pPr>
        <w:pStyle w:val="BodyText"/>
        <w:numPr>
          <w:ilvl w:val="0"/>
          <w:numId w:val="2"/>
        </w:numPr>
        <w:spacing w:after="120" w:line="276" w:lineRule="auto"/>
        <w:ind w:left="425" w:hanging="357"/>
        <w:rPr>
          <w:color w:val="404040" w:themeColor="text1" w:themeTint="BF"/>
        </w:rPr>
      </w:pPr>
      <w:r w:rsidRPr="00B158D3">
        <w:rPr>
          <w:color w:val="404040" w:themeColor="text1" w:themeTint="BF"/>
        </w:rPr>
        <w:t xml:space="preserve">Artists are responsible for delivery to and removal from the venue. Artworks must be delivered by lunchtime on </w:t>
      </w:r>
      <w:r w:rsidRPr="00B158D3">
        <w:rPr>
          <w:b/>
          <w:bCs/>
          <w:color w:val="404040" w:themeColor="text1" w:themeTint="BF"/>
        </w:rPr>
        <w:t>2 September 2025</w:t>
      </w:r>
      <w:r w:rsidRPr="00B158D3">
        <w:rPr>
          <w:color w:val="404040" w:themeColor="text1" w:themeTint="BF"/>
        </w:rPr>
        <w:t xml:space="preserve"> to the 13th floor, </w:t>
      </w:r>
      <w:r w:rsidRPr="00B158D3">
        <w:rPr>
          <w:b/>
          <w:bCs/>
          <w:color w:val="404040" w:themeColor="text1" w:themeTint="BF"/>
        </w:rPr>
        <w:t xml:space="preserve">Shortland Chambers, Shortland Chambers Building, 70 Shortland Street, Auckland. </w:t>
      </w:r>
      <w:r w:rsidRPr="00B158D3">
        <w:rPr>
          <w:color w:val="404040" w:themeColor="text1" w:themeTint="BF"/>
        </w:rPr>
        <w:t>The Artworks must be collected from that address by 5pm on 10 September 2023.</w:t>
      </w:r>
    </w:p>
    <w:p w14:paraId="07442DDF" w14:textId="55D71585" w:rsidR="00B158D3" w:rsidRPr="00B158D3" w:rsidRDefault="00B158D3" w:rsidP="00B158D3">
      <w:pPr>
        <w:pStyle w:val="BodyText"/>
        <w:numPr>
          <w:ilvl w:val="0"/>
          <w:numId w:val="2"/>
        </w:numPr>
        <w:spacing w:after="120" w:line="276" w:lineRule="auto"/>
        <w:ind w:left="425" w:hanging="357"/>
        <w:rPr>
          <w:color w:val="404040" w:themeColor="text1" w:themeTint="BF"/>
        </w:rPr>
      </w:pPr>
      <w:r w:rsidRPr="00B158D3">
        <w:rPr>
          <w:color w:val="404040" w:themeColor="text1" w:themeTint="BF"/>
        </w:rPr>
        <w:t xml:space="preserve">Please email the entry form(s) to </w:t>
      </w:r>
      <w:r w:rsidRPr="00B158D3">
        <w:rPr>
          <w:b/>
          <w:bCs/>
          <w:color w:val="404040" w:themeColor="text1" w:themeTint="BF"/>
        </w:rPr>
        <w:t>art@nzbar.org.nz</w:t>
      </w:r>
      <w:r w:rsidRPr="00B158D3">
        <w:rPr>
          <w:color w:val="404040" w:themeColor="text1" w:themeTint="BF"/>
        </w:rPr>
        <w:t xml:space="preserve"> and include high-res images of the Artwork(s) with each entry form.</w:t>
      </w:r>
    </w:p>
    <w:p w14:paraId="3900A762" w14:textId="37618029" w:rsidR="00247EFB" w:rsidRDefault="00B158D3" w:rsidP="00B158D3">
      <w:pPr>
        <w:pStyle w:val="BodyText"/>
        <w:numPr>
          <w:ilvl w:val="0"/>
          <w:numId w:val="2"/>
        </w:numPr>
        <w:spacing w:after="120" w:line="276" w:lineRule="auto"/>
        <w:ind w:left="425" w:hanging="357"/>
        <w:rPr>
          <w:color w:val="404040" w:themeColor="text1" w:themeTint="BF"/>
        </w:rPr>
      </w:pPr>
      <w:r w:rsidRPr="00B158D3">
        <w:rPr>
          <w:color w:val="404040" w:themeColor="text1" w:themeTint="BF"/>
        </w:rPr>
        <w:t xml:space="preserve">Attach a </w:t>
      </w:r>
      <w:proofErr w:type="gramStart"/>
      <w:r w:rsidRPr="00B158D3">
        <w:rPr>
          <w:color w:val="404040" w:themeColor="text1" w:themeTint="BF"/>
        </w:rPr>
        <w:t>hardcopy</w:t>
      </w:r>
      <w:proofErr w:type="gramEnd"/>
      <w:r w:rsidRPr="00B158D3">
        <w:rPr>
          <w:color w:val="404040" w:themeColor="text1" w:themeTint="BF"/>
        </w:rPr>
        <w:t xml:space="preserve"> of the entry form to the Artwork itself prior to delivery.</w:t>
      </w:r>
    </w:p>
    <w:p w14:paraId="23AA89F8" w14:textId="77777777" w:rsidR="00B158D3" w:rsidRPr="00BE7C26" w:rsidRDefault="00B158D3" w:rsidP="00B158D3">
      <w:pPr>
        <w:pStyle w:val="BodyText"/>
        <w:spacing w:line="276" w:lineRule="auto"/>
        <w:ind w:left="0"/>
        <w:rPr>
          <w:color w:val="404040" w:themeColor="text1" w:themeTint="BF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BE7C26" w:rsidRPr="00BE7C26" w14:paraId="22C4E313" w14:textId="77777777">
        <w:trPr>
          <w:trHeight w:val="537"/>
        </w:trPr>
        <w:tc>
          <w:tcPr>
            <w:tcW w:w="4508" w:type="dxa"/>
          </w:tcPr>
          <w:p w14:paraId="69223F14" w14:textId="77777777" w:rsidR="00247EFB" w:rsidRPr="00BE7C26" w:rsidRDefault="00B158D3" w:rsidP="00BE7C26">
            <w:pPr>
              <w:pStyle w:val="TableParagraph"/>
              <w:spacing w:line="276" w:lineRule="auto"/>
              <w:rPr>
                <w:color w:val="404040" w:themeColor="text1" w:themeTint="BF"/>
              </w:rPr>
            </w:pPr>
            <w:r w:rsidRPr="00BE7C26">
              <w:rPr>
                <w:color w:val="404040" w:themeColor="text1" w:themeTint="BF"/>
              </w:rPr>
              <w:t>Name:</w:t>
            </w:r>
          </w:p>
        </w:tc>
        <w:tc>
          <w:tcPr>
            <w:tcW w:w="4511" w:type="dxa"/>
          </w:tcPr>
          <w:p w14:paraId="61DAD25B" w14:textId="77777777" w:rsidR="00247EFB" w:rsidRPr="00BE7C26" w:rsidRDefault="00B158D3" w:rsidP="00BE7C26">
            <w:pPr>
              <w:pStyle w:val="TableParagraph"/>
              <w:spacing w:line="276" w:lineRule="auto"/>
              <w:rPr>
                <w:color w:val="404040" w:themeColor="text1" w:themeTint="BF"/>
              </w:rPr>
            </w:pPr>
            <w:r w:rsidRPr="00BE7C26">
              <w:rPr>
                <w:color w:val="404040" w:themeColor="text1" w:themeTint="BF"/>
              </w:rPr>
              <w:t>Email:</w:t>
            </w:r>
          </w:p>
        </w:tc>
      </w:tr>
      <w:tr w:rsidR="00BE7C26" w:rsidRPr="00BE7C26" w14:paraId="4F109A68" w14:textId="77777777">
        <w:trPr>
          <w:trHeight w:val="537"/>
        </w:trPr>
        <w:tc>
          <w:tcPr>
            <w:tcW w:w="4508" w:type="dxa"/>
          </w:tcPr>
          <w:p w14:paraId="76480699" w14:textId="77777777" w:rsidR="00247EFB" w:rsidRPr="00BE7C26" w:rsidRDefault="00B158D3" w:rsidP="00BE7C26">
            <w:pPr>
              <w:pStyle w:val="TableParagraph"/>
              <w:spacing w:line="276" w:lineRule="auto"/>
              <w:rPr>
                <w:color w:val="404040" w:themeColor="text1" w:themeTint="BF"/>
              </w:rPr>
            </w:pPr>
            <w:r w:rsidRPr="00BE7C26">
              <w:rPr>
                <w:color w:val="404040" w:themeColor="text1" w:themeTint="BF"/>
              </w:rPr>
              <w:t>Address:</w:t>
            </w:r>
          </w:p>
        </w:tc>
        <w:tc>
          <w:tcPr>
            <w:tcW w:w="4511" w:type="dxa"/>
          </w:tcPr>
          <w:p w14:paraId="44320C59" w14:textId="77777777" w:rsidR="00247EFB" w:rsidRPr="00BE7C26" w:rsidRDefault="00B158D3" w:rsidP="00BE7C26">
            <w:pPr>
              <w:pStyle w:val="TableParagraph"/>
              <w:spacing w:line="276" w:lineRule="auto"/>
              <w:rPr>
                <w:color w:val="404040" w:themeColor="text1" w:themeTint="BF"/>
              </w:rPr>
            </w:pPr>
            <w:r w:rsidRPr="00BE7C26">
              <w:rPr>
                <w:color w:val="404040" w:themeColor="text1" w:themeTint="BF"/>
              </w:rPr>
              <w:t>Mobile:</w:t>
            </w:r>
          </w:p>
        </w:tc>
      </w:tr>
      <w:tr w:rsidR="00BE7C26" w:rsidRPr="00BE7C26" w14:paraId="6A65AEA5" w14:textId="77777777">
        <w:trPr>
          <w:trHeight w:val="537"/>
        </w:trPr>
        <w:tc>
          <w:tcPr>
            <w:tcW w:w="9019" w:type="dxa"/>
            <w:gridSpan w:val="2"/>
          </w:tcPr>
          <w:p w14:paraId="4B006D15" w14:textId="77777777" w:rsidR="00247EFB" w:rsidRPr="00BE7C26" w:rsidRDefault="00B158D3" w:rsidP="00BE7C26">
            <w:pPr>
              <w:pStyle w:val="TableParagraph"/>
              <w:spacing w:line="276" w:lineRule="auto"/>
              <w:rPr>
                <w:color w:val="404040" w:themeColor="text1" w:themeTint="BF"/>
              </w:rPr>
            </w:pPr>
            <w:r w:rsidRPr="00BE7C26">
              <w:rPr>
                <w:color w:val="404040" w:themeColor="text1" w:themeTint="BF"/>
              </w:rPr>
              <w:t>Title</w:t>
            </w:r>
            <w:r w:rsidRPr="00BE7C26">
              <w:rPr>
                <w:color w:val="404040" w:themeColor="text1" w:themeTint="BF"/>
              </w:rPr>
              <w:t xml:space="preserve"> </w:t>
            </w:r>
            <w:r w:rsidRPr="00BE7C26">
              <w:rPr>
                <w:color w:val="404040" w:themeColor="text1" w:themeTint="BF"/>
              </w:rPr>
              <w:t>of</w:t>
            </w:r>
            <w:r w:rsidRPr="00BE7C26">
              <w:rPr>
                <w:color w:val="404040" w:themeColor="text1" w:themeTint="BF"/>
              </w:rPr>
              <w:t xml:space="preserve"> </w:t>
            </w:r>
            <w:r w:rsidRPr="00BE7C26">
              <w:rPr>
                <w:color w:val="404040" w:themeColor="text1" w:themeTint="BF"/>
              </w:rPr>
              <w:t>Artwork:</w:t>
            </w:r>
          </w:p>
        </w:tc>
      </w:tr>
      <w:tr w:rsidR="00BE7C26" w:rsidRPr="00BE7C26" w14:paraId="129715E4" w14:textId="77777777">
        <w:trPr>
          <w:trHeight w:val="1072"/>
        </w:trPr>
        <w:tc>
          <w:tcPr>
            <w:tcW w:w="4508" w:type="dxa"/>
          </w:tcPr>
          <w:p w14:paraId="59E9DEFC" w14:textId="77777777" w:rsidR="00247EFB" w:rsidRPr="00BE7C26" w:rsidRDefault="00B158D3" w:rsidP="00BE7C26">
            <w:pPr>
              <w:pStyle w:val="TableParagraph"/>
              <w:spacing w:line="276" w:lineRule="auto"/>
              <w:ind w:right="4045"/>
              <w:rPr>
                <w:color w:val="404040" w:themeColor="text1" w:themeTint="BF"/>
              </w:rPr>
            </w:pPr>
            <w:r w:rsidRPr="00BE7C26">
              <w:rPr>
                <w:color w:val="404040" w:themeColor="text1" w:themeTint="BF"/>
                <w:w w:val="80"/>
              </w:rPr>
              <w:t xml:space="preserve">Size </w:t>
            </w:r>
            <w:r w:rsidRPr="00BE7C26">
              <w:rPr>
                <w:color w:val="404040" w:themeColor="text1" w:themeTint="BF"/>
                <w:w w:val="95"/>
              </w:rPr>
              <w:t>H</w:t>
            </w:r>
            <w:r w:rsidRPr="00BE7C26">
              <w:rPr>
                <w:color w:val="404040" w:themeColor="text1" w:themeTint="BF"/>
              </w:rPr>
              <w:t xml:space="preserve"> </w:t>
            </w:r>
            <w:r w:rsidRPr="00BE7C26">
              <w:rPr>
                <w:color w:val="404040" w:themeColor="text1" w:themeTint="BF"/>
                <w:w w:val="95"/>
              </w:rPr>
              <w:t>W</w:t>
            </w:r>
          </w:p>
          <w:p w14:paraId="7C1C4ABA" w14:textId="77777777" w:rsidR="00247EFB" w:rsidRPr="00BE7C26" w:rsidRDefault="00B158D3" w:rsidP="00BE7C26">
            <w:pPr>
              <w:pStyle w:val="TableParagraph"/>
              <w:spacing w:before="0" w:line="276" w:lineRule="auto"/>
              <w:rPr>
                <w:color w:val="404040" w:themeColor="text1" w:themeTint="BF"/>
              </w:rPr>
            </w:pPr>
            <w:r w:rsidRPr="00BE7C26">
              <w:rPr>
                <w:color w:val="404040" w:themeColor="text1" w:themeTint="BF"/>
                <w:w w:val="95"/>
              </w:rPr>
              <w:t>D</w:t>
            </w:r>
          </w:p>
        </w:tc>
        <w:tc>
          <w:tcPr>
            <w:tcW w:w="4511" w:type="dxa"/>
          </w:tcPr>
          <w:p w14:paraId="646BB1F6" w14:textId="77777777" w:rsidR="00247EFB" w:rsidRPr="00BE7C26" w:rsidRDefault="00B158D3" w:rsidP="00BE7C26">
            <w:pPr>
              <w:pStyle w:val="TableParagraph"/>
              <w:spacing w:line="276" w:lineRule="auto"/>
              <w:rPr>
                <w:color w:val="404040" w:themeColor="text1" w:themeTint="BF"/>
              </w:rPr>
            </w:pPr>
            <w:r w:rsidRPr="00BE7C26">
              <w:rPr>
                <w:color w:val="404040" w:themeColor="text1" w:themeTint="BF"/>
              </w:rPr>
              <w:t>Medium:</w:t>
            </w:r>
          </w:p>
        </w:tc>
      </w:tr>
      <w:tr w:rsidR="00BE7C26" w:rsidRPr="00BE7C26" w14:paraId="41F699AF" w14:textId="77777777">
        <w:trPr>
          <w:trHeight w:val="537"/>
        </w:trPr>
        <w:tc>
          <w:tcPr>
            <w:tcW w:w="9019" w:type="dxa"/>
            <w:gridSpan w:val="2"/>
          </w:tcPr>
          <w:p w14:paraId="492F9868" w14:textId="77777777" w:rsidR="00247EFB" w:rsidRPr="00BE7C26" w:rsidRDefault="00B158D3" w:rsidP="00BE7C26">
            <w:pPr>
              <w:pStyle w:val="TableParagraph"/>
              <w:spacing w:line="276" w:lineRule="auto"/>
              <w:rPr>
                <w:color w:val="404040" w:themeColor="text1" w:themeTint="BF"/>
              </w:rPr>
            </w:pPr>
            <w:r w:rsidRPr="00BE7C26">
              <w:rPr>
                <w:color w:val="404040" w:themeColor="text1" w:themeTint="BF"/>
              </w:rPr>
              <w:t>Artist’s</w:t>
            </w:r>
            <w:r w:rsidRPr="00BE7C26">
              <w:rPr>
                <w:color w:val="404040" w:themeColor="text1" w:themeTint="BF"/>
              </w:rPr>
              <w:t xml:space="preserve"> </w:t>
            </w:r>
            <w:r w:rsidRPr="00BE7C26">
              <w:rPr>
                <w:color w:val="404040" w:themeColor="text1" w:themeTint="BF"/>
              </w:rPr>
              <w:t>Name</w:t>
            </w:r>
            <w:r w:rsidRPr="00BE7C26">
              <w:rPr>
                <w:color w:val="404040" w:themeColor="text1" w:themeTint="BF"/>
              </w:rPr>
              <w:t xml:space="preserve"> </w:t>
            </w:r>
            <w:r w:rsidRPr="00BE7C26">
              <w:rPr>
                <w:color w:val="404040" w:themeColor="text1" w:themeTint="BF"/>
              </w:rPr>
              <w:t>for</w:t>
            </w:r>
            <w:r w:rsidRPr="00BE7C26">
              <w:rPr>
                <w:color w:val="404040" w:themeColor="text1" w:themeTint="BF"/>
              </w:rPr>
              <w:t xml:space="preserve"> </w:t>
            </w:r>
            <w:r w:rsidRPr="00BE7C26">
              <w:rPr>
                <w:color w:val="404040" w:themeColor="text1" w:themeTint="BF"/>
              </w:rPr>
              <w:t>Display</w:t>
            </w:r>
            <w:r w:rsidRPr="00BE7C26">
              <w:rPr>
                <w:color w:val="404040" w:themeColor="text1" w:themeTint="BF"/>
              </w:rPr>
              <w:t xml:space="preserve"> </w:t>
            </w:r>
            <w:r w:rsidRPr="00BE7C26">
              <w:rPr>
                <w:color w:val="404040" w:themeColor="text1" w:themeTint="BF"/>
              </w:rPr>
              <w:t>(if</w:t>
            </w:r>
            <w:r w:rsidRPr="00BE7C26">
              <w:rPr>
                <w:color w:val="404040" w:themeColor="text1" w:themeTint="BF"/>
              </w:rPr>
              <w:t xml:space="preserve"> </w:t>
            </w:r>
            <w:r w:rsidRPr="00BE7C26">
              <w:rPr>
                <w:color w:val="404040" w:themeColor="text1" w:themeTint="BF"/>
              </w:rPr>
              <w:t>different</w:t>
            </w:r>
            <w:r w:rsidRPr="00BE7C26">
              <w:rPr>
                <w:color w:val="404040" w:themeColor="text1" w:themeTint="BF"/>
              </w:rPr>
              <w:t xml:space="preserve"> </w:t>
            </w:r>
            <w:r w:rsidRPr="00BE7C26">
              <w:rPr>
                <w:color w:val="404040" w:themeColor="text1" w:themeTint="BF"/>
              </w:rPr>
              <w:t>from</w:t>
            </w:r>
            <w:r w:rsidRPr="00BE7C26">
              <w:rPr>
                <w:color w:val="404040" w:themeColor="text1" w:themeTint="BF"/>
              </w:rPr>
              <w:t xml:space="preserve"> </w:t>
            </w:r>
            <w:r w:rsidRPr="00BE7C26">
              <w:rPr>
                <w:color w:val="404040" w:themeColor="text1" w:themeTint="BF"/>
              </w:rPr>
              <w:t>above):</w:t>
            </w:r>
          </w:p>
        </w:tc>
      </w:tr>
      <w:tr w:rsidR="00BE7C26" w:rsidRPr="00BE7C26" w14:paraId="45B69C0D" w14:textId="77777777">
        <w:trPr>
          <w:trHeight w:val="806"/>
        </w:trPr>
        <w:tc>
          <w:tcPr>
            <w:tcW w:w="9019" w:type="dxa"/>
            <w:gridSpan w:val="2"/>
          </w:tcPr>
          <w:p w14:paraId="2C72A87D" w14:textId="77777777" w:rsidR="00247EFB" w:rsidRPr="00BE7C26" w:rsidRDefault="00B158D3" w:rsidP="00BE7C26">
            <w:pPr>
              <w:pStyle w:val="TableParagraph"/>
              <w:spacing w:line="276" w:lineRule="auto"/>
              <w:rPr>
                <w:color w:val="404040" w:themeColor="text1" w:themeTint="BF"/>
              </w:rPr>
            </w:pPr>
            <w:r w:rsidRPr="00BE7C26">
              <w:rPr>
                <w:color w:val="404040" w:themeColor="text1" w:themeTint="BF"/>
                <w:w w:val="90"/>
              </w:rPr>
              <w:t>Artist’s</w:t>
            </w:r>
            <w:r w:rsidRPr="00BE7C26">
              <w:rPr>
                <w:color w:val="404040" w:themeColor="text1" w:themeTint="BF"/>
              </w:rPr>
              <w:t xml:space="preserve"> </w:t>
            </w:r>
            <w:r w:rsidRPr="00BE7C26">
              <w:rPr>
                <w:color w:val="404040" w:themeColor="text1" w:themeTint="BF"/>
                <w:w w:val="90"/>
              </w:rPr>
              <w:t>contact</w:t>
            </w:r>
            <w:r w:rsidRPr="00BE7C26">
              <w:rPr>
                <w:color w:val="404040" w:themeColor="text1" w:themeTint="BF"/>
              </w:rPr>
              <w:t xml:space="preserve"> </w:t>
            </w:r>
            <w:r w:rsidRPr="00BE7C26">
              <w:rPr>
                <w:color w:val="404040" w:themeColor="text1" w:themeTint="BF"/>
                <w:w w:val="90"/>
              </w:rPr>
              <w:t>details</w:t>
            </w:r>
            <w:r w:rsidRPr="00BE7C26">
              <w:rPr>
                <w:color w:val="404040" w:themeColor="text1" w:themeTint="BF"/>
              </w:rPr>
              <w:t xml:space="preserve"> </w:t>
            </w:r>
            <w:r w:rsidRPr="00BE7C26">
              <w:rPr>
                <w:color w:val="404040" w:themeColor="text1" w:themeTint="BF"/>
                <w:w w:val="90"/>
              </w:rPr>
              <w:t>for</w:t>
            </w:r>
            <w:r w:rsidRPr="00BE7C26">
              <w:rPr>
                <w:color w:val="404040" w:themeColor="text1" w:themeTint="BF"/>
              </w:rPr>
              <w:t xml:space="preserve"> </w:t>
            </w:r>
            <w:r w:rsidRPr="00BE7C26">
              <w:rPr>
                <w:color w:val="404040" w:themeColor="text1" w:themeTint="BF"/>
                <w:w w:val="90"/>
              </w:rPr>
              <w:t>display</w:t>
            </w:r>
            <w:r w:rsidRPr="00BE7C26">
              <w:rPr>
                <w:color w:val="404040" w:themeColor="text1" w:themeTint="BF"/>
              </w:rPr>
              <w:t xml:space="preserve"> </w:t>
            </w:r>
            <w:r w:rsidRPr="00BE7C26">
              <w:rPr>
                <w:color w:val="404040" w:themeColor="text1" w:themeTint="BF"/>
                <w:w w:val="90"/>
              </w:rPr>
              <w:t>(please</w:t>
            </w:r>
            <w:r w:rsidRPr="00BE7C26">
              <w:rPr>
                <w:color w:val="404040" w:themeColor="text1" w:themeTint="BF"/>
              </w:rPr>
              <w:t xml:space="preserve"> </w:t>
            </w:r>
            <w:r w:rsidRPr="00BE7C26">
              <w:rPr>
                <w:color w:val="404040" w:themeColor="text1" w:themeTint="BF"/>
                <w:w w:val="90"/>
              </w:rPr>
              <w:t>note</w:t>
            </w:r>
            <w:r w:rsidRPr="00BE7C26">
              <w:rPr>
                <w:color w:val="404040" w:themeColor="text1" w:themeTint="BF"/>
              </w:rPr>
              <w:t xml:space="preserve"> </w:t>
            </w:r>
            <w:r w:rsidRPr="00BE7C26">
              <w:rPr>
                <w:color w:val="404040" w:themeColor="text1" w:themeTint="BF"/>
                <w:w w:val="90"/>
              </w:rPr>
              <w:t>these</w:t>
            </w:r>
            <w:r w:rsidRPr="00BE7C26">
              <w:rPr>
                <w:color w:val="404040" w:themeColor="text1" w:themeTint="BF"/>
              </w:rPr>
              <w:t xml:space="preserve"> </w:t>
            </w:r>
            <w:r w:rsidRPr="00BE7C26">
              <w:rPr>
                <w:color w:val="404040" w:themeColor="text1" w:themeTint="BF"/>
                <w:w w:val="90"/>
              </w:rPr>
              <w:t>will</w:t>
            </w:r>
            <w:r w:rsidRPr="00BE7C26">
              <w:rPr>
                <w:color w:val="404040" w:themeColor="text1" w:themeTint="BF"/>
              </w:rPr>
              <w:t xml:space="preserve"> </w:t>
            </w:r>
            <w:r w:rsidRPr="00BE7C26">
              <w:rPr>
                <w:color w:val="404040" w:themeColor="text1" w:themeTint="BF"/>
                <w:w w:val="90"/>
              </w:rPr>
              <w:t>be</w:t>
            </w:r>
            <w:r w:rsidRPr="00BE7C26">
              <w:rPr>
                <w:color w:val="404040" w:themeColor="text1" w:themeTint="BF"/>
              </w:rPr>
              <w:t xml:space="preserve"> </w:t>
            </w:r>
            <w:r w:rsidRPr="00BE7C26">
              <w:rPr>
                <w:color w:val="404040" w:themeColor="text1" w:themeTint="BF"/>
                <w:w w:val="90"/>
              </w:rPr>
              <w:t>public):</w:t>
            </w:r>
          </w:p>
        </w:tc>
      </w:tr>
      <w:tr w:rsidR="00BE7C26" w:rsidRPr="00BE7C26" w14:paraId="12A7A5E0" w14:textId="77777777">
        <w:trPr>
          <w:trHeight w:val="1881"/>
        </w:trPr>
        <w:tc>
          <w:tcPr>
            <w:tcW w:w="9019" w:type="dxa"/>
            <w:gridSpan w:val="2"/>
          </w:tcPr>
          <w:p w14:paraId="098D73FF" w14:textId="77777777" w:rsidR="00247EFB" w:rsidRPr="00BE7C26" w:rsidRDefault="00B158D3" w:rsidP="00BE7C26">
            <w:pPr>
              <w:pStyle w:val="TableParagraph"/>
              <w:spacing w:line="276" w:lineRule="auto"/>
              <w:rPr>
                <w:color w:val="404040" w:themeColor="text1" w:themeTint="BF"/>
              </w:rPr>
            </w:pPr>
            <w:r w:rsidRPr="00BE7C26">
              <w:rPr>
                <w:color w:val="404040" w:themeColor="text1" w:themeTint="BF"/>
                <w:w w:val="90"/>
              </w:rPr>
              <w:t>Artist’s</w:t>
            </w:r>
            <w:r w:rsidRPr="00BE7C26">
              <w:rPr>
                <w:color w:val="404040" w:themeColor="text1" w:themeTint="BF"/>
              </w:rPr>
              <w:t xml:space="preserve"> </w:t>
            </w:r>
            <w:r w:rsidRPr="00BE7C26">
              <w:rPr>
                <w:color w:val="404040" w:themeColor="text1" w:themeTint="BF"/>
                <w:w w:val="90"/>
              </w:rPr>
              <w:t>statement</w:t>
            </w:r>
            <w:r w:rsidRPr="00BE7C26">
              <w:rPr>
                <w:color w:val="404040" w:themeColor="text1" w:themeTint="BF"/>
              </w:rPr>
              <w:t xml:space="preserve"> </w:t>
            </w:r>
            <w:r w:rsidRPr="00BE7C26">
              <w:rPr>
                <w:color w:val="404040" w:themeColor="text1" w:themeTint="BF"/>
                <w:w w:val="90"/>
              </w:rPr>
              <w:t>(max</w:t>
            </w:r>
            <w:r w:rsidRPr="00BE7C26">
              <w:rPr>
                <w:color w:val="404040" w:themeColor="text1" w:themeTint="BF"/>
              </w:rPr>
              <w:t xml:space="preserve"> </w:t>
            </w:r>
            <w:r w:rsidRPr="00BE7C26">
              <w:rPr>
                <w:color w:val="404040" w:themeColor="text1" w:themeTint="BF"/>
                <w:w w:val="90"/>
              </w:rPr>
              <w:t>250</w:t>
            </w:r>
            <w:r w:rsidRPr="00BE7C26">
              <w:rPr>
                <w:color w:val="404040" w:themeColor="text1" w:themeTint="BF"/>
              </w:rPr>
              <w:t xml:space="preserve"> </w:t>
            </w:r>
            <w:r w:rsidRPr="00BE7C26">
              <w:rPr>
                <w:color w:val="404040" w:themeColor="text1" w:themeTint="BF"/>
                <w:w w:val="90"/>
              </w:rPr>
              <w:t>words):</w:t>
            </w:r>
          </w:p>
        </w:tc>
      </w:tr>
    </w:tbl>
    <w:p w14:paraId="44934A9B" w14:textId="77777777" w:rsidR="008F0F52" w:rsidRDefault="008F0F52" w:rsidP="00BE7C26"/>
    <w:sectPr w:rsidR="008F0F52" w:rsidSect="00B158D3">
      <w:type w:val="continuous"/>
      <w:pgSz w:w="11910" w:h="16840"/>
      <w:pgMar w:top="993" w:right="1440" w:bottom="709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B1686"/>
    <w:multiLevelType w:val="hybridMultilevel"/>
    <w:tmpl w:val="985813A2"/>
    <w:lvl w:ilvl="0" w:tplc="838897FC">
      <w:numFmt w:val="bullet"/>
      <w:lvlText w:val="•"/>
      <w:lvlJc w:val="left"/>
      <w:pPr>
        <w:ind w:left="306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05E6BF42">
      <w:numFmt w:val="bullet"/>
      <w:lvlText w:val="•"/>
      <w:lvlJc w:val="left"/>
      <w:pPr>
        <w:ind w:left="1205" w:hanging="284"/>
      </w:pPr>
      <w:rPr>
        <w:rFonts w:hint="default"/>
        <w:lang w:val="en-US" w:eastAsia="en-US" w:bidi="ar-SA"/>
      </w:rPr>
    </w:lvl>
    <w:lvl w:ilvl="2" w:tplc="D23CD954">
      <w:numFmt w:val="bullet"/>
      <w:lvlText w:val="•"/>
      <w:lvlJc w:val="left"/>
      <w:pPr>
        <w:ind w:left="2111" w:hanging="284"/>
      </w:pPr>
      <w:rPr>
        <w:rFonts w:hint="default"/>
        <w:lang w:val="en-US" w:eastAsia="en-US" w:bidi="ar-SA"/>
      </w:rPr>
    </w:lvl>
    <w:lvl w:ilvl="3" w:tplc="21E239CE">
      <w:numFmt w:val="bullet"/>
      <w:lvlText w:val="•"/>
      <w:lvlJc w:val="left"/>
      <w:pPr>
        <w:ind w:left="3016" w:hanging="284"/>
      </w:pPr>
      <w:rPr>
        <w:rFonts w:hint="default"/>
        <w:lang w:val="en-US" w:eastAsia="en-US" w:bidi="ar-SA"/>
      </w:rPr>
    </w:lvl>
    <w:lvl w:ilvl="4" w:tplc="F4CA8AF8">
      <w:numFmt w:val="bullet"/>
      <w:lvlText w:val="•"/>
      <w:lvlJc w:val="left"/>
      <w:pPr>
        <w:ind w:left="3922" w:hanging="284"/>
      </w:pPr>
      <w:rPr>
        <w:rFonts w:hint="default"/>
        <w:lang w:val="en-US" w:eastAsia="en-US" w:bidi="ar-SA"/>
      </w:rPr>
    </w:lvl>
    <w:lvl w:ilvl="5" w:tplc="F4283CD2">
      <w:numFmt w:val="bullet"/>
      <w:lvlText w:val="•"/>
      <w:lvlJc w:val="left"/>
      <w:pPr>
        <w:ind w:left="4828" w:hanging="284"/>
      </w:pPr>
      <w:rPr>
        <w:rFonts w:hint="default"/>
        <w:lang w:val="en-US" w:eastAsia="en-US" w:bidi="ar-SA"/>
      </w:rPr>
    </w:lvl>
    <w:lvl w:ilvl="6" w:tplc="8EC0C124">
      <w:numFmt w:val="bullet"/>
      <w:lvlText w:val="•"/>
      <w:lvlJc w:val="left"/>
      <w:pPr>
        <w:ind w:left="5733" w:hanging="284"/>
      </w:pPr>
      <w:rPr>
        <w:rFonts w:hint="default"/>
        <w:lang w:val="en-US" w:eastAsia="en-US" w:bidi="ar-SA"/>
      </w:rPr>
    </w:lvl>
    <w:lvl w:ilvl="7" w:tplc="0CF8D968">
      <w:numFmt w:val="bullet"/>
      <w:lvlText w:val="•"/>
      <w:lvlJc w:val="left"/>
      <w:pPr>
        <w:ind w:left="6639" w:hanging="284"/>
      </w:pPr>
      <w:rPr>
        <w:rFonts w:hint="default"/>
        <w:lang w:val="en-US" w:eastAsia="en-US" w:bidi="ar-SA"/>
      </w:rPr>
    </w:lvl>
    <w:lvl w:ilvl="8" w:tplc="EBF23CF4">
      <w:numFmt w:val="bullet"/>
      <w:lvlText w:val="•"/>
      <w:lvlJc w:val="left"/>
      <w:pPr>
        <w:ind w:left="7545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620101F2"/>
    <w:multiLevelType w:val="hybridMultilevel"/>
    <w:tmpl w:val="1BEEFD2A"/>
    <w:lvl w:ilvl="0" w:tplc="99D898BE">
      <w:numFmt w:val="bullet"/>
      <w:lvlText w:val="•"/>
      <w:lvlJc w:val="left"/>
      <w:pPr>
        <w:ind w:left="725" w:hanging="42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2" w15:restartNumberingAfterBreak="0">
    <w:nsid w:val="6B3C363B"/>
    <w:multiLevelType w:val="hybridMultilevel"/>
    <w:tmpl w:val="801E614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758345">
    <w:abstractNumId w:val="0"/>
  </w:num>
  <w:num w:numId="2" w16cid:durableId="1564566156">
    <w:abstractNumId w:val="2"/>
  </w:num>
  <w:num w:numId="3" w16cid:durableId="1916695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37CCB81-A623-4C02-992C-A8603866F9B0}"/>
    <w:docVar w:name="dgnword-eventsink" w:val="351456184"/>
  </w:docVars>
  <w:rsids>
    <w:rsidRoot w:val="00247EFB"/>
    <w:rsid w:val="00247EFB"/>
    <w:rsid w:val="00251742"/>
    <w:rsid w:val="00605DFF"/>
    <w:rsid w:val="0066519F"/>
    <w:rsid w:val="0070576F"/>
    <w:rsid w:val="00800AEA"/>
    <w:rsid w:val="008F0F52"/>
    <w:rsid w:val="009C72C3"/>
    <w:rsid w:val="00B158D3"/>
    <w:rsid w:val="00B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E3886"/>
  <w15:docId w15:val="{2FE8D395-EA1D-384A-8D6E-1B62B1BE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4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5"/>
    </w:pPr>
  </w:style>
  <w:style w:type="paragraph" w:styleId="Title">
    <w:name w:val="Title"/>
    <w:basedOn w:val="Normal"/>
    <w:uiPriority w:val="10"/>
    <w:qFormat/>
    <w:pPr>
      <w:spacing w:before="263"/>
      <w:ind w:right="286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9"/>
      <w:ind w:left="305" w:hanging="284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character" w:styleId="Hyperlink">
    <w:name w:val="Hyperlink"/>
    <w:basedOn w:val="DefaultParagraphFont"/>
    <w:uiPriority w:val="99"/>
    <w:unhideWhenUsed/>
    <w:rsid w:val="00BE7C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6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28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795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1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9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96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zbar.org.nz/events-2/the-bar-conference-2025?stage=Stage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1E578A60CC6418294592995898BA0" ma:contentTypeVersion="19" ma:contentTypeDescription="Create a new document." ma:contentTypeScope="" ma:versionID="c69d46b9d86544c6cfb05e80af944211">
  <xsd:schema xmlns:xsd="http://www.w3.org/2001/XMLSchema" xmlns:xs="http://www.w3.org/2001/XMLSchema" xmlns:p="http://schemas.microsoft.com/office/2006/metadata/properties" xmlns:ns2="c2933636-e6d2-4611-aef5-c631ec28c7c5" xmlns:ns3="4cc62c4f-733e-4899-82fd-fce6ccfedc4c" xmlns:ns4="9c33a974-78fc-46a2-86f6-92296e47cb14" targetNamespace="http://schemas.microsoft.com/office/2006/metadata/properties" ma:root="true" ma:fieldsID="43a1dd45623ea96cd1bbbacfa4a8fb00" ns2:_="" ns3:_="" ns4:_="">
    <xsd:import namespace="c2933636-e6d2-4611-aef5-c631ec28c7c5"/>
    <xsd:import namespace="4cc62c4f-733e-4899-82fd-fce6ccfedc4c"/>
    <xsd:import namespace="9c33a974-78fc-46a2-86f6-92296e47cb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33636-e6d2-4611-aef5-c631ec28c7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ab60a4-aa02-421d-b571-c299a150d977}" ma:internalName="TaxCatchAll" ma:showField="CatchAllData" ma:web="c2933636-e6d2-4611-aef5-c631ec28c7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62c4f-733e-4899-82fd-fce6ccfedc4c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3a974-78fc-46a2-86f6-92296e47c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8bbd21-42f6-48cb-b406-b87a385e8a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933636-e6d2-4611-aef5-c631ec28c7c5" xsi:nil="true"/>
    <lcf76f155ced4ddcb4097134ff3c332f xmlns="9c33a974-78fc-46a2-86f6-92296e47cb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CFDC7B-D9D6-4919-9C19-CF055FEF2FCE}"/>
</file>

<file path=customXml/itemProps2.xml><?xml version="1.0" encoding="utf-8"?>
<ds:datastoreItem xmlns:ds="http://schemas.openxmlformats.org/officeDocument/2006/customXml" ds:itemID="{82D3FDAE-2F0C-4B3D-ACDB-B2B26C02FF1D}"/>
</file>

<file path=customXml/itemProps3.xml><?xml version="1.0" encoding="utf-8"?>
<ds:datastoreItem xmlns:ds="http://schemas.openxmlformats.org/officeDocument/2006/customXml" ds:itemID="{033E396F-D6A2-4E2C-8D1A-5118610AC1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1270</Characters>
  <Application>Microsoft Office Word</Application>
  <DocSecurity>4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Shortland Chambers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Jacqui Thompson - NZ Bar Association</dc:creator>
  <cp:lastModifiedBy>Alice Forman - NZ Bar Association</cp:lastModifiedBy>
  <cp:revision>2</cp:revision>
  <dcterms:created xsi:type="dcterms:W3CDTF">2025-08-06T01:07:00Z</dcterms:created>
  <dcterms:modified xsi:type="dcterms:W3CDTF">2025-08-06T01:07:00Z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2025-07-22T00:00:00Z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2f93edb6-735f-445b-a451-1322c60eb0cf</vt:lpwstr>
  </property>
  <property fmtid="{D5CDD505-2E9C-101B-9397-08002B2CF9AE}" pid="7" name="ContentTypeId">
    <vt:lpwstr>0x010100E031E578A60CC6418294592995898BA0</vt:lpwstr>
  </property>
</Properties>
</file>